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78" w:rsidRDefault="00670978" w:rsidP="00302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78">
        <w:rPr>
          <w:rFonts w:ascii="Times New Roman" w:hAnsi="Times New Roman" w:cs="Times New Roman"/>
          <w:sz w:val="28"/>
          <w:szCs w:val="28"/>
        </w:rPr>
        <w:t xml:space="preserve">Технологическая карта по теме </w:t>
      </w:r>
      <w:r w:rsidR="008F6F3C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8F6F3C">
        <w:rPr>
          <w:rFonts w:ascii="Times New Roman" w:hAnsi="Times New Roman" w:cs="Times New Roman"/>
          <w:b/>
          <w:sz w:val="28"/>
          <w:szCs w:val="28"/>
        </w:rPr>
        <w:t>«Повторение темы «Обыкновенные дроби»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: 6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А»  </w:t>
      </w:r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      6.03.201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Потоцкая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формирование математической компетентности учащихся через </w:t>
      </w:r>
      <w:r>
        <w:rPr>
          <w:rFonts w:ascii="Times New Roman" w:hAnsi="Times New Roman"/>
          <w:sz w:val="28"/>
          <w:szCs w:val="28"/>
        </w:rPr>
        <w:t>решение нестандартных заданий</w:t>
      </w:r>
      <w:r>
        <w:rPr>
          <w:rFonts w:ascii="Times New Roman" w:hAnsi="Times New Roman"/>
          <w:sz w:val="28"/>
          <w:szCs w:val="28"/>
        </w:rPr>
        <w:t>.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/>
          <w:sz w:val="28"/>
          <w:szCs w:val="28"/>
        </w:rPr>
        <w:t>Сформируют навыки работы с обыкновенными дробями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получат возможность оценить свой учебный труд, труд одноклассников.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 и сформулируют цель на уроке с помощью учителя;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спланируют каждое свое действие в соответствии с поставленной задачей; 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 нужные действия по алгоритму;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оформят свои мысли в устной и письменной форме;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 возможность слушать и понимать речь других; 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смогут установить аналогии;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новые знания: найдут ответы на вопросы, используя учебник, свой жизненный опыт и информацию, полученную на уроке.</w:t>
      </w:r>
    </w:p>
    <w:p w:rsidR="008F6F3C" w:rsidRDefault="008F6F3C" w:rsidP="008F6F3C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Тип урока </w:t>
      </w:r>
      <w:r>
        <w:rPr>
          <w:rFonts w:ascii="Times New Roman" w:hAnsi="Times New Roman"/>
          <w:bCs/>
          <w:iCs/>
          <w:sz w:val="28"/>
          <w:szCs w:val="28"/>
        </w:rPr>
        <w:t xml:space="preserve">Урок </w:t>
      </w:r>
      <w:r>
        <w:rPr>
          <w:rFonts w:ascii="Times New Roman" w:hAnsi="Times New Roman"/>
          <w:bCs/>
          <w:iCs/>
          <w:sz w:val="28"/>
          <w:szCs w:val="28"/>
        </w:rPr>
        <w:t>закрепления и повторение, ранее полученных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знаний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6F3C" w:rsidRDefault="008F6F3C" w:rsidP="008F6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Формы работы учащихся: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Фронтальная, в парах, групповая, 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F3C" w:rsidRDefault="008F6F3C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компьютер, проектор, рабочий лист.</w:t>
      </w: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22"/>
        <w:gridCol w:w="2332"/>
        <w:gridCol w:w="4079"/>
        <w:gridCol w:w="1939"/>
        <w:gridCol w:w="2210"/>
      </w:tblGrid>
      <w:tr w:rsidR="00993560" w:rsidTr="00993560">
        <w:trPr>
          <w:trHeight w:val="5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Дидактическая структура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Деятельность учителя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Деятельность ученика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Планируемые результаты</w:t>
            </w:r>
          </w:p>
        </w:tc>
      </w:tr>
      <w:tr w:rsidR="00993560" w:rsidTr="00993560">
        <w:trPr>
          <w:trHeight w:val="33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Предметные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shd w:val="clear" w:color="auto" w:fill="FFFFFF"/>
              </w:rPr>
              <w:t>УУД</w:t>
            </w:r>
          </w:p>
        </w:tc>
      </w:tr>
      <w:tr w:rsidR="00993560" w:rsidTr="00993560">
        <w:trPr>
          <w:trHeight w:val="33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Мотивация обучающихся к учебной деятельности.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(2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Проверяет готовность обучающихся к уроку. Приветствует обучающихся, создаёт эмоциональный настрой на урок, мотивирует к уроку.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Включаются в деловой ритм урока. </w:t>
            </w: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Приветствуют учителя,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настраиваются  на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урок. 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занимают места в группах (3 группы по 3 человека). </w:t>
            </w: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Здравствуйте ребята! Поприветствуйте наших гостей, поприветствуйте своих одноклассников.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Самоопределение, 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планирование учебного сотрудничества с учителем и сверстниками. Мотивация к повторению темы.</w:t>
            </w:r>
          </w:p>
        </w:tc>
      </w:tr>
      <w:tr w:rsidR="00993560" w:rsidTr="00993560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2. Актуализация знаний, формулировка темы и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задач  урока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. (6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Контролирует ответы учащихся. Создаёт условия для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формулирования  задач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урока.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Участвуют в работе по повторению, в беседе с учителем, отвечают на поставленные вопросы. Предположительные ответы учащихся.</w:t>
            </w: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Командам раздается веревки. 1 команда должна изображать дробь ½, 2 команда – ¼, 3 команда – 1/3. </w:t>
            </w:r>
          </w:p>
          <w:p w:rsidR="00993560" w:rsidRDefault="009935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мы будем повторить?</w:t>
            </w:r>
          </w:p>
          <w:p w:rsidR="00993560" w:rsidRDefault="009935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Сегодня каждый из вас сможет попробовать свои силы в решении задач, немного побудет исследователем своего улуса, маленьким бухгалтером, покажет свои знания и умения по изученной теме.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Решение практических задач</w:t>
            </w: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Учиться выбирать действия в соответствии с поставленной задачей.</w:t>
            </w: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Целеполагание,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постановка вопросов.</w:t>
            </w: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Самостоятельное выделение-формулирование познавательной цели.</w:t>
            </w:r>
          </w:p>
        </w:tc>
      </w:tr>
      <w:tr w:rsidR="00993560" w:rsidTr="00993560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>3. Исследование. (12 мин)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Учитель организует самостоятельную работу в группах.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560" w:rsidRDefault="00993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проверке анализируется работа каждой группы, оценивается результат работы.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Самостоятельная деятельность обучающихся в группах,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направленная  на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 поиск информации с помощью атласа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Верхневилюйского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улуса (района).</w:t>
            </w: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Осуществляют самоконтроль и самопроверку своей работы в группах.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сегодняшнем уроке все мы отправимся в село Верхневилюйск по федеральной трассе. Ребята, скажите какие населенные пункты находятся по трассе? Кто-нибудь знает расстояние между наслегами? Молодцы! Теперь откройте атлас на стр. 6, ознакомьтесь с административно-территориальным составом нашего улуса и на фрагменте карты отметьте расстояние между наслегами, расположенными по федеральной трассе.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Поиск и выделение необходимой информации. Анализ объектов. Умение работать в команде.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Развивать мышление, воображение, внимание, наблюдательность. Уметь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читать  и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обрабатывать информацию, работать с ней. 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993560" w:rsidTr="00993560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993560" w:rsidTr="00993560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993560" w:rsidTr="00993560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993560" w:rsidTr="00993560">
        <w:trPr>
          <w:trHeight w:val="77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0" w:rsidRDefault="009935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993560" w:rsidTr="00993560">
        <w:trPr>
          <w:trHeight w:val="8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>4. Практическая часть. Решение задач. (15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  <w:t>Осуществляет консультационно-координирующую функцию.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Работают в группах.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Решение задач по группам. 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решать задачи изученных видов: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нахождения  части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числа и числа по его части.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Умение обрабатывать информацию; умение</w:t>
            </w:r>
            <w: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достаточно полно и четко выражать</w:t>
            </w:r>
            <w: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свои мысли,</w:t>
            </w:r>
            <w:r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слушать собеседника и вести диалог.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Учиться работать в группе, взаимодействовать с партнером для получения общего результата.</w:t>
            </w: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Учиться принимать другую точку зрения, уважительно относиться к одноклассникам.</w:t>
            </w:r>
          </w:p>
        </w:tc>
      </w:tr>
      <w:tr w:rsidR="00993560" w:rsidTr="00993560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5. Рефлексия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shd w:val="clear" w:color="auto" w:fill="FFFFFF"/>
              </w:rPr>
              <w:t>. (5 мин)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  <w:u w:val="single"/>
                <w:shd w:val="clear" w:color="auto" w:fill="FFFFFF"/>
              </w:rPr>
              <w:t>Цель.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shd w:val="clear" w:color="auto" w:fill="FFFFFF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Инициировать рефлексию детей по поводу психоэмоционального состояния, мотивации их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собственной  деятельности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и взаимодействия с учителем и другими детьми в классе. Оценивает работу учащихся на уроке.</w:t>
            </w:r>
          </w:p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0" w:rsidRDefault="00993560">
            <w:pPr>
              <w:pStyle w:val="ParagraphStyle"/>
              <w:shd w:val="clear" w:color="auto" w:fill="FFFFFF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Дети оценивают свою работу. Проводят самооценку   собственной учебной деятельности. Соотносят   цель урока и результаты ими полученные, фиксируют степень их соответствия.</w:t>
            </w:r>
          </w:p>
          <w:p w:rsidR="00993560" w:rsidRDefault="009935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«Дробь со знаменателем 10»</w:t>
            </w:r>
          </w:p>
          <w:p w:rsidR="00993560" w:rsidRDefault="009935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Оценить свою работу на уроке в виде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  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знаменателем 10:</w:t>
            </w:r>
          </w:p>
          <w:p w:rsidR="00993560" w:rsidRDefault="009935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Я»  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   ________</w:t>
            </w:r>
          </w:p>
          <w:p w:rsidR="00993560" w:rsidRDefault="009935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Мы»  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________</w:t>
            </w:r>
          </w:p>
          <w:p w:rsidR="00993560" w:rsidRDefault="0099356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10/10 - справился с задачей без затруднений,</w:t>
            </w:r>
          </w:p>
          <w:p w:rsidR="00993560" w:rsidRDefault="009935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8/10 - справился с задачей, но возникали сложности,</w:t>
            </w:r>
          </w:p>
          <w:p w:rsidR="00993560" w:rsidRDefault="009935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5/10- не справился с задачей.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Закрепить понятие «дробь».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60" w:rsidRDefault="009935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Умение полно и точно выражать свои мысли. Развитие понятийного и словарного багажа учащихся.</w:t>
            </w:r>
          </w:p>
          <w:p w:rsidR="00993560" w:rsidRDefault="0099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Адекватное понимание причин успеха /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неус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-</w:t>
            </w:r>
          </w:p>
          <w:p w:rsidR="00993560" w:rsidRDefault="0099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>пеха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  <w:t xml:space="preserve"> в учебной деятельности.</w:t>
            </w:r>
          </w:p>
        </w:tc>
      </w:tr>
    </w:tbl>
    <w:p w:rsidR="00993560" w:rsidRDefault="00993560" w:rsidP="008F6F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3560" w:rsidSect="00670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3400"/>
    <w:multiLevelType w:val="hybridMultilevel"/>
    <w:tmpl w:val="0EB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8"/>
    <w:rsid w:val="000A1645"/>
    <w:rsid w:val="00302A90"/>
    <w:rsid w:val="00454F21"/>
    <w:rsid w:val="00670978"/>
    <w:rsid w:val="00821697"/>
    <w:rsid w:val="008F6F3C"/>
    <w:rsid w:val="00993560"/>
    <w:rsid w:val="00F0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331"/>
  <w15:chartTrackingRefBased/>
  <w15:docId w15:val="{A0E6EBA1-D501-43A2-B58B-A06566F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54F21"/>
    <w:pPr>
      <w:ind w:left="720"/>
      <w:contextualSpacing/>
    </w:pPr>
  </w:style>
  <w:style w:type="paragraph" w:customStyle="1" w:styleId="ParagraphStyle">
    <w:name w:val="Paragraph Style"/>
    <w:rsid w:val="00993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2019-12-05T06:04:00Z</dcterms:created>
  <dcterms:modified xsi:type="dcterms:W3CDTF">2019-12-05T06:04:00Z</dcterms:modified>
</cp:coreProperties>
</file>